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21" w:line="210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8pt;margin-top:-9.1pt;width:64.8pt;height:60.pt;z-index:-125829376;mso-wrap-distance-left:5.pt;mso-wrap-distance-right:5.pt;mso-position-horizontal-relative:margin" wrapcoords="0 0 21600 0 21600 21600 0 21600 0 0">
            <v:imagedata r:id="rId5" r:href="rId6"/>
            <w10:wrap type="square" anchorx="margin"/>
          </v:shape>
        </w:pict>
      </w:r>
      <w:bookmarkStart w:id="0" w:name="bookmark0"/>
      <w:r>
        <w:rPr>
          <w:lang w:val="pl-PL" w:eastAsia="pl-PL" w:bidi="pl-PL"/>
          <w:w w:val="100"/>
          <w:spacing w:val="0"/>
          <w:color w:val="000000"/>
          <w:position w:val="0"/>
        </w:rPr>
        <w:t>Sąd Rejonowy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pl-PL" w:eastAsia="pl-PL" w:bidi="pl-PL"/>
          <w:spacing w:val="0"/>
          <w:color w:val="000000"/>
          <w:position w:val="0"/>
        </w:rPr>
        <w:t>dlaWarszawy-Woli</w:t>
      </w:r>
      <w:bookmarkEnd w:id="1"/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419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 Warszawie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93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Warszawa, dnia 8 lipca 2020 r.</w:t>
      </w:r>
    </w:p>
    <w:p>
      <w:pPr>
        <w:pStyle w:val="Style11"/>
        <w:widowControl w:val="0"/>
        <w:keepNext/>
        <w:keepLines/>
        <w:shd w:val="clear" w:color="auto" w:fill="auto"/>
        <w:bidi w:val="0"/>
        <w:spacing w:before="0" w:after="0"/>
        <w:ind w:left="0" w:right="60" w:firstLine="0"/>
      </w:pPr>
      <w:bookmarkStart w:id="2" w:name="bookmark2"/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Dyrektor Sądu Rejonowego dla Warszawy-Woli </w:t>
      </w:r>
      <w:r>
        <w:rPr>
          <w:rStyle w:val="CharStyle13"/>
          <w:b/>
          <w:bCs/>
        </w:rPr>
        <w:t xml:space="preserve">w </w:t>
      </w:r>
      <w:r>
        <w:rPr>
          <w:lang w:val="pl-PL" w:eastAsia="pl-PL" w:bidi="pl-PL"/>
          <w:w w:val="100"/>
          <w:spacing w:val="0"/>
          <w:color w:val="000000"/>
          <w:position w:val="0"/>
        </w:rPr>
        <w:t>Warszawie</w:t>
        <w:br/>
        <w:t>ogłasza konkurs o sygnaturze: Adm. 1222-4/20</w:t>
        <w:br/>
        <w:t xml:space="preserve">na wolne stanowisko: stażysta (pion cywilny) w Sądzie Rejonowym dla </w:t>
      </w:r>
      <w:r>
        <w:rPr>
          <w:rStyle w:val="CharStyle13"/>
          <w:b/>
          <w:bCs/>
        </w:rPr>
        <w:t xml:space="preserve">Warszawy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- Woli </w:t>
      </w:r>
      <w:r>
        <w:rPr>
          <w:rStyle w:val="CharStyle13"/>
          <w:b/>
          <w:bCs/>
        </w:rPr>
        <w:t>w</w:t>
      </w:r>
      <w:bookmarkEnd w:id="2"/>
    </w:p>
    <w:p>
      <w:pPr>
        <w:pStyle w:val="Style11"/>
        <w:widowControl w:val="0"/>
        <w:keepNext/>
        <w:keepLines/>
        <w:shd w:val="clear" w:color="auto" w:fill="auto"/>
        <w:bidi w:val="0"/>
        <w:spacing w:before="0" w:after="256"/>
        <w:ind w:left="0" w:right="60" w:firstLine="0"/>
      </w:pPr>
      <w:bookmarkStart w:id="3" w:name="bookmark3"/>
      <w:r>
        <w:rPr>
          <w:lang w:val="pl-PL" w:eastAsia="pl-PL" w:bidi="pl-PL"/>
          <w:w w:val="100"/>
          <w:spacing w:val="0"/>
          <w:color w:val="000000"/>
          <w:position w:val="0"/>
        </w:rPr>
        <w:t>Warszawie</w:t>
      </w:r>
      <w:bookmarkEnd w:id="3"/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Ilość wolnych miejsc - 1 etat (umowa o pracę na czas określony)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135" w:line="16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Miejsce pracy: Warszawa, ul. Kocjana 3, przystosowane dla osób niepełnosprawnych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89" w:line="160" w:lineRule="exact"/>
        <w:ind w:left="0" w:right="0" w:firstLine="0"/>
      </w:pPr>
      <w:r>
        <w:rPr>
          <w:rStyle w:val="CharStyle16"/>
          <w:b/>
          <w:bCs/>
        </w:rPr>
        <w:t>WARUNKI PRACY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0"/>
      </w:pPr>
      <w:r>
        <w:rPr>
          <w:rStyle w:val="CharStyle17"/>
        </w:rPr>
        <w:t>Zakres zadań:</w:t>
      </w:r>
    </w:p>
    <w:p>
      <w:pPr>
        <w:pStyle w:val="Style14"/>
        <w:numPr>
          <w:ilvl w:val="0"/>
          <w:numId w:val="1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protokołowanie na rozprawach i posiedzeniach</w:t>
      </w:r>
    </w:p>
    <w:p>
      <w:pPr>
        <w:pStyle w:val="Style14"/>
        <w:numPr>
          <w:ilvl w:val="0"/>
          <w:numId w:val="1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440" w:right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wykonywanie zarządzeń, wysyłanie zawiadomień, odpisów orzeczeń, odpisów pism: podkładanie do akt zwrotnych poświadczeń odbioru oraz pism</w:t>
      </w:r>
    </w:p>
    <w:p>
      <w:pPr>
        <w:pStyle w:val="Style14"/>
        <w:numPr>
          <w:ilvl w:val="0"/>
          <w:numId w:val="1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przygotowywanie akt do sesji, zszywanie i numerowanie akt</w:t>
      </w:r>
    </w:p>
    <w:p>
      <w:pPr>
        <w:pStyle w:val="Style14"/>
        <w:numPr>
          <w:ilvl w:val="0"/>
          <w:numId w:val="1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przygotowywanie spraw zakończonych celem przekazania do archiwum</w:t>
      </w:r>
    </w:p>
    <w:p>
      <w:pPr>
        <w:pStyle w:val="Style14"/>
        <w:numPr>
          <w:ilvl w:val="0"/>
          <w:numId w:val="1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przyjmowanie korespondencji od interesantów</w:t>
      </w:r>
    </w:p>
    <w:p>
      <w:pPr>
        <w:pStyle w:val="Style14"/>
        <w:numPr>
          <w:ilvl w:val="0"/>
          <w:numId w:val="1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segregacja, opis i rejestracja korespondencji w systemie informatycznym Currenda</w:t>
      </w:r>
    </w:p>
    <w:p>
      <w:pPr>
        <w:pStyle w:val="Style14"/>
        <w:numPr>
          <w:ilvl w:val="0"/>
          <w:numId w:val="1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401" w:line="211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przygotowywanie korespondencji wychodzącej z sądu</w:t>
      </w:r>
    </w:p>
    <w:p>
      <w:pPr>
        <w:pStyle w:val="Style14"/>
        <w:numPr>
          <w:ilvl w:val="0"/>
          <w:numId w:val="3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34" w:line="160" w:lineRule="exact"/>
        <w:ind w:left="0" w:right="0" w:firstLine="0"/>
      </w:pPr>
      <w:r>
        <w:rPr>
          <w:rStyle w:val="CharStyle19"/>
        </w:rPr>
        <w:t>Wymagania niezbędne:</w:t>
      </w:r>
    </w:p>
    <w:p>
      <w:pPr>
        <w:pStyle w:val="Style14"/>
        <w:numPr>
          <w:ilvl w:val="0"/>
          <w:numId w:val="5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wykształcenie średnie oraz zdany egzamin maturalny</w:t>
      </w:r>
    </w:p>
    <w:p>
      <w:pPr>
        <w:pStyle w:val="Style14"/>
        <w:numPr>
          <w:ilvl w:val="0"/>
          <w:numId w:val="5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dokładność i odpowiedzialność</w:t>
      </w:r>
    </w:p>
    <w:p>
      <w:pPr>
        <w:pStyle w:val="Style14"/>
        <w:numPr>
          <w:ilvl w:val="0"/>
          <w:numId w:val="5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bardzo dobra organizacja czasu pracy</w:t>
      </w:r>
    </w:p>
    <w:p>
      <w:pPr>
        <w:pStyle w:val="Style14"/>
        <w:numPr>
          <w:ilvl w:val="0"/>
          <w:numId w:val="5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znajomość techniki pracy biurowej oraz bardzo dobra znajomość pakietu </w:t>
      </w:r>
      <w:r>
        <w:rPr>
          <w:lang w:val="en-US" w:eastAsia="en-US" w:bidi="en-US"/>
          <w:w w:val="100"/>
          <w:spacing w:val="0"/>
          <w:color w:val="000000"/>
          <w:position w:val="0"/>
        </w:rPr>
        <w:t>MS Office (Word,Excel)</w:t>
      </w:r>
    </w:p>
    <w:p>
      <w:pPr>
        <w:pStyle w:val="Style14"/>
        <w:numPr>
          <w:ilvl w:val="0"/>
          <w:numId w:val="5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pełna zdolność do czynności prawnych i nieposzlakowana opinia</w:t>
      </w:r>
    </w:p>
    <w:p>
      <w:pPr>
        <w:pStyle w:val="Style14"/>
        <w:numPr>
          <w:ilvl w:val="0"/>
          <w:numId w:val="5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niekaralność za przestępstwo lub przestępstwo skarbowe</w:t>
      </w:r>
    </w:p>
    <w:p>
      <w:pPr>
        <w:pStyle w:val="Style14"/>
        <w:numPr>
          <w:ilvl w:val="0"/>
          <w:numId w:val="5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40" w:right="0" w:hanging="340"/>
      </w:pPr>
      <w:r>
        <w:rPr>
          <w:lang w:val="pl-PL" w:eastAsia="pl-PL" w:bidi="pl-PL"/>
          <w:w w:val="100"/>
          <w:spacing w:val="0"/>
          <w:color w:val="000000"/>
          <w:position w:val="0"/>
        </w:rPr>
        <w:t>nie może być prowadzone przeciwko kandydatowi postępowanie o przestępstwo ścigane z oskarżenia publicznego lub przestępstwo skarbowe</w:t>
      </w:r>
    </w:p>
    <w:p>
      <w:pPr>
        <w:pStyle w:val="Style14"/>
        <w:numPr>
          <w:ilvl w:val="0"/>
          <w:numId w:val="5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wysoka kultura osobista</w:t>
      </w:r>
    </w:p>
    <w:p>
      <w:pPr>
        <w:pStyle w:val="Style14"/>
        <w:numPr>
          <w:ilvl w:val="0"/>
          <w:numId w:val="5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umiejętność szybkiego pisania na komputerze</w:t>
      </w:r>
    </w:p>
    <w:p>
      <w:pPr>
        <w:pStyle w:val="Style14"/>
        <w:numPr>
          <w:ilvl w:val="0"/>
          <w:numId w:val="5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180" w:line="211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umiejętność pracy w zespole</w:t>
      </w:r>
    </w:p>
    <w:p>
      <w:pPr>
        <w:pStyle w:val="Style14"/>
        <w:numPr>
          <w:ilvl w:val="0"/>
          <w:numId w:val="3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0"/>
      </w:pPr>
      <w:r>
        <w:rPr>
          <w:rStyle w:val="CharStyle19"/>
        </w:rPr>
        <w:t>Wymagania dodatkowe:</w:t>
      </w:r>
    </w:p>
    <w:p>
      <w:pPr>
        <w:pStyle w:val="Style14"/>
        <w:numPr>
          <w:ilvl w:val="0"/>
          <w:numId w:val="7"/>
        </w:numPr>
        <w:tabs>
          <w:tab w:leader="none" w:pos="780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4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doświadczenie zawodowe na podobnym stanowisku w sądownictwie</w:t>
      </w:r>
    </w:p>
    <w:p>
      <w:pPr>
        <w:pStyle w:val="Style14"/>
        <w:numPr>
          <w:ilvl w:val="0"/>
          <w:numId w:val="7"/>
        </w:numPr>
        <w:tabs>
          <w:tab w:leader="none" w:pos="780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4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znajomość programu Currenda</w:t>
      </w:r>
    </w:p>
    <w:p>
      <w:pPr>
        <w:pStyle w:val="Style14"/>
        <w:numPr>
          <w:ilvl w:val="0"/>
          <w:numId w:val="7"/>
        </w:numPr>
        <w:tabs>
          <w:tab w:leader="none" w:pos="7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740" w:right="0" w:hanging="300"/>
      </w:pPr>
      <w:r>
        <w:rPr>
          <w:lang w:val="pl-PL" w:eastAsia="pl-PL" w:bidi="pl-PL"/>
          <w:w w:val="100"/>
          <w:spacing w:val="0"/>
          <w:color w:val="000000"/>
          <w:position w:val="0"/>
        </w:rPr>
        <w:t>znajomość ogólnych zagadnień z zakresu ustawy Prawo o ustroju sądów powszechnych oraz Regulaminu urzędowania sądów powszechnych</w:t>
      </w:r>
    </w:p>
    <w:p>
      <w:pPr>
        <w:pStyle w:val="Style14"/>
        <w:numPr>
          <w:ilvl w:val="0"/>
          <w:numId w:val="3"/>
        </w:numPr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0"/>
      </w:pPr>
      <w:r>
        <w:rPr>
          <w:rStyle w:val="CharStyle19"/>
        </w:rPr>
        <w:t>Wymagane dokumenty i oświadczenia:</w:t>
      </w:r>
    </w:p>
    <w:p>
      <w:pPr>
        <w:pStyle w:val="Style14"/>
        <w:numPr>
          <w:ilvl w:val="0"/>
          <w:numId w:val="9"/>
        </w:numPr>
        <w:tabs>
          <w:tab w:leader="none" w:pos="780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4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podanie o przyjęcie na ww. stanowisko skierowane do Dyrektora Sądu Rejonowego dla Warszawy-Woli w Warszawie</w:t>
      </w:r>
    </w:p>
    <w:p>
      <w:pPr>
        <w:pStyle w:val="Style14"/>
        <w:numPr>
          <w:ilvl w:val="0"/>
          <w:numId w:val="9"/>
        </w:numPr>
        <w:tabs>
          <w:tab w:leader="none" w:pos="781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4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Curriculum </w:t>
      </w:r>
      <w:r>
        <w:rPr>
          <w:lang w:val="en-US" w:eastAsia="en-US" w:bidi="en-US"/>
          <w:w w:val="100"/>
          <w:spacing w:val="0"/>
          <w:color w:val="000000"/>
          <w:position w:val="0"/>
        </w:rPr>
        <w:t>Vitae</w:t>
      </w:r>
    </w:p>
    <w:p>
      <w:pPr>
        <w:pStyle w:val="Style14"/>
        <w:numPr>
          <w:ilvl w:val="0"/>
          <w:numId w:val="9"/>
        </w:numPr>
        <w:tabs>
          <w:tab w:leader="none" w:pos="781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4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kopie dokumentów potwierdzających wykształcenie</w:t>
      </w:r>
    </w:p>
    <w:p>
      <w:pPr>
        <w:pStyle w:val="Style14"/>
        <w:numPr>
          <w:ilvl w:val="0"/>
          <w:numId w:val="9"/>
        </w:numPr>
        <w:tabs>
          <w:tab w:leader="none" w:pos="781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4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kserokopie świadectw pracy, jeżeli kandydat poprzednio pracował</w:t>
      </w:r>
    </w:p>
    <w:p>
      <w:pPr>
        <w:pStyle w:val="Style14"/>
        <w:numPr>
          <w:ilvl w:val="0"/>
          <w:numId w:val="9"/>
        </w:numPr>
        <w:tabs>
          <w:tab w:leader="none" w:pos="781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4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Oświadczenia:</w:t>
      </w:r>
    </w:p>
    <w:p>
      <w:pPr>
        <w:pStyle w:val="Style14"/>
        <w:numPr>
          <w:ilvl w:val="0"/>
          <w:numId w:val="11"/>
        </w:numPr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1020" w:right="0" w:hanging="280"/>
      </w:pPr>
      <w:r>
        <w:rPr>
          <w:lang w:val="pl-PL" w:eastAsia="pl-PL" w:bidi="pl-PL"/>
          <w:w w:val="100"/>
          <w:spacing w:val="0"/>
          <w:color w:val="000000"/>
          <w:position w:val="0"/>
        </w:rPr>
        <w:t>o niekaralności i korzystaniu z pełni praw publicznych;</w:t>
      </w:r>
    </w:p>
    <w:p>
      <w:pPr>
        <w:pStyle w:val="Style14"/>
        <w:numPr>
          <w:ilvl w:val="0"/>
          <w:numId w:val="11"/>
        </w:numPr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1020" w:right="0" w:hanging="280"/>
      </w:pPr>
      <w:r>
        <w:rPr>
          <w:lang w:val="pl-PL" w:eastAsia="pl-PL" w:bidi="pl-PL"/>
          <w:w w:val="100"/>
          <w:spacing w:val="0"/>
          <w:color w:val="000000"/>
          <w:position w:val="0"/>
        </w:rPr>
        <w:t>oświadczenie, że nie jest prowadzone żadne postępowanie o przestępstwo ścigane z oskarżenia publicznego lub o przestępstwo skarbowe;</w:t>
      </w:r>
    </w:p>
    <w:p>
      <w:pPr>
        <w:pStyle w:val="Style14"/>
        <w:numPr>
          <w:ilvl w:val="0"/>
          <w:numId w:val="11"/>
        </w:numPr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1020" w:right="0" w:hanging="280"/>
      </w:pPr>
      <w:r>
        <w:rPr>
          <w:lang w:val="pl-PL" w:eastAsia="pl-PL" w:bidi="pl-PL"/>
          <w:w w:val="100"/>
          <w:spacing w:val="0"/>
          <w:color w:val="000000"/>
          <w:position w:val="0"/>
        </w:rPr>
        <w:t>oświadczenie, że kandydat nie jest uczestnikiem ani stroną w postępowaniu przed Sądem Rejonowym dla Warszawy-Woli w Warszawie;</w:t>
      </w:r>
    </w:p>
    <w:p>
      <w:pPr>
        <w:pStyle w:val="Style14"/>
        <w:numPr>
          <w:ilvl w:val="0"/>
          <w:numId w:val="11"/>
        </w:numPr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spacing w:before="0" w:after="217" w:line="206" w:lineRule="exact"/>
        <w:ind w:left="1020" w:right="0" w:hanging="2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oświadczenie o wyrażeniu zgody na przetwarzanie danych dla celów rekrutacji na stanowisko stażysta zgodnie z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art.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6 ust la Rozporządzenia Parlamentu Europejskiego i Rady (UE) 2016/679 z dnia 27 kwietnia 2016r w sprawie ochrony osób fizycznych w związku z przetwarzaniem danych osobowych i w sprawie swobodnego przepływu takich danych oraz uchylenia dyrektywy 95/46/WE (ogólne rozporządzenie o ochronie danych) z dnia 26 kwietnia 2016r (Dz.Urz. UE.L Nr 119, strl)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3240" w:right="0" w:firstLine="0"/>
      </w:pPr>
      <w:r>
        <w:rPr>
          <w:rStyle w:val="CharStyle20"/>
        </w:rPr>
        <w:t>oświadczenia winny być podpisane własnoręcznie</w:t>
      </w:r>
      <w:r>
        <w:br w:type="page"/>
      </w:r>
    </w:p>
    <w:p>
      <w:pPr>
        <w:pStyle w:val="Style14"/>
        <w:numPr>
          <w:ilvl w:val="0"/>
          <w:numId w:val="3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15" w:line="160" w:lineRule="exact"/>
        <w:ind w:left="0" w:right="0" w:firstLine="0"/>
      </w:pPr>
      <w:r>
        <w:rPr>
          <w:rStyle w:val="CharStyle18"/>
        </w:rPr>
        <w:t>Termin i miejsce składania dokumentów: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149" w:line="160" w:lineRule="exact"/>
        <w:ind w:left="400" w:right="0" w:firstLine="0"/>
      </w:pPr>
      <w:r>
        <w:rPr>
          <w:rStyle w:val="CharStyle20"/>
        </w:rPr>
        <w:t>Oferty pracy z zaznaczeniem sygnatury konkursu należy składać: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4260" w:right="0" w:firstLine="0"/>
      </w:pPr>
      <w:r>
        <w:rPr>
          <w:rStyle w:val="CharStyle18"/>
        </w:rPr>
        <w:t>Oddział Kadr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right"/>
        <w:spacing w:before="0" w:after="230" w:line="211" w:lineRule="exact"/>
        <w:ind w:left="2960" w:right="2600" w:firstLine="0"/>
      </w:pPr>
      <w:r>
        <w:rPr>
          <w:rStyle w:val="CharStyle18"/>
        </w:rPr>
        <w:t>Sądu Rejonowego dla Warszawy-Woli w Warszawie ul. Kocjana 3,01-473 Warszawa (bud. D, pok. 112)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352" w:line="374" w:lineRule="exact"/>
        <w:ind w:left="180" w:right="660" w:firstLine="0"/>
      </w:pPr>
      <w:r>
        <w:rPr>
          <w:rStyle w:val="CharStyle20"/>
        </w:rPr>
        <w:t>w terminie do dnia 22 lipca 2020 r.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osobiście (w zamkniętej kopercie) bądź drogą listowną (decyduje data stempla pocztowego) </w:t>
      </w:r>
      <w:r>
        <w:rPr>
          <w:rStyle w:val="CharStyle17"/>
        </w:rPr>
        <w:t>Oferty otrzymane po terminie nie będą rozpatrywane.</w:t>
      </w:r>
    </w:p>
    <w:p>
      <w:pPr>
        <w:pStyle w:val="Style14"/>
        <w:numPr>
          <w:ilvl w:val="0"/>
          <w:numId w:val="3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154" w:line="160" w:lineRule="exact"/>
        <w:ind w:left="0" w:right="0" w:firstLine="0"/>
      </w:pPr>
      <w:r>
        <w:rPr>
          <w:rStyle w:val="CharStyle18"/>
        </w:rPr>
        <w:t>Inne informacje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400" w:right="0" w:firstLine="0"/>
      </w:pPr>
      <w:r>
        <w:rPr>
          <w:rStyle w:val="CharStyle18"/>
        </w:rPr>
        <w:t>Konkurs składa się z trzech etapów:</w:t>
      </w:r>
    </w:p>
    <w:p>
      <w:pPr>
        <w:pStyle w:val="Style14"/>
        <w:numPr>
          <w:ilvl w:val="0"/>
          <w:numId w:val="13"/>
        </w:numPr>
        <w:tabs>
          <w:tab w:leader="none" w:pos="73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4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etapu pierwszego - selekcji wstępnej zgłoszeń kandydatów pod kątem spełnienia wymagań formalnych przystąpienia do konkursu</w:t>
      </w:r>
    </w:p>
    <w:p>
      <w:pPr>
        <w:pStyle w:val="Style14"/>
        <w:numPr>
          <w:ilvl w:val="0"/>
          <w:numId w:val="13"/>
        </w:numPr>
        <w:tabs>
          <w:tab w:leader="none" w:pos="745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4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etapu drugiego - praktycznego sprawdzenia umiejętności</w:t>
      </w:r>
    </w:p>
    <w:p>
      <w:pPr>
        <w:pStyle w:val="Style14"/>
        <w:numPr>
          <w:ilvl w:val="0"/>
          <w:numId w:val="13"/>
        </w:numPr>
        <w:tabs>
          <w:tab w:leader="none" w:pos="745" w:val="left"/>
        </w:tabs>
        <w:widowControl w:val="0"/>
        <w:keepNext w:val="0"/>
        <w:keepLines w:val="0"/>
        <w:shd w:val="clear" w:color="auto" w:fill="auto"/>
        <w:bidi w:val="0"/>
        <w:spacing w:before="0" w:after="176" w:line="211" w:lineRule="exact"/>
        <w:ind w:left="4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etapu trzeciego - rozmowy kwalifikacyjnej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184" w:line="216" w:lineRule="exact"/>
        <w:ind w:left="0" w:right="0" w:firstLine="0"/>
      </w:pPr>
      <w:r>
        <w:rPr>
          <w:rStyle w:val="CharStyle20"/>
        </w:rPr>
        <w:t xml:space="preserve">Lista kandydatów zakwalifikowanych </w:t>
      </w:r>
      <w:r>
        <w:rPr>
          <w:rStyle w:val="CharStyle20"/>
          <w:lang w:val="en-US" w:eastAsia="en-US" w:bidi="en-US"/>
        </w:rPr>
        <w:t xml:space="preserve">do </w:t>
      </w:r>
      <w:r>
        <w:rPr>
          <w:rStyle w:val="CharStyle20"/>
        </w:rPr>
        <w:t xml:space="preserve">II etapu zostanie opublikowana na stronie internetowej Sadu Rejonowego dla Warszawy - Woli w Warszawie w zakładce: </w:t>
      </w:r>
      <w:r>
        <w:rPr>
          <w:rStyle w:val="CharStyle21"/>
        </w:rPr>
        <w:t>Oferty pracy/ konkursy rozpoczęte</w:t>
      </w:r>
      <w:r>
        <w:rPr>
          <w:rStyle w:val="CharStyle20"/>
        </w:rPr>
        <w:t xml:space="preserve"> w dniu 30 lipca 2020 r. wraz z dokładna data kolejnego etapu konkursu.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221" w:line="211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Kandydaci mogą odebrać dokumenty w ciągu 3 miesięcy od dnia zakończenia procedury konkursowej w pokoju 112 bud. D w Oddziale Kadr Sądu Rejonowego dla Warszawy-Woli w Warszawie w godz. 8</w:t>
      </w: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30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- 15</w:t>
      </w: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30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po tym terminie dokumenty zostaną zniszczone komisyjnie.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20" w:line="160" w:lineRule="exact"/>
        <w:ind w:left="0" w:right="0" w:firstLine="0"/>
      </w:pPr>
      <w:r>
        <w:rPr>
          <w:rStyle w:val="CharStyle19"/>
        </w:rPr>
        <w:t>7) Unieważnienie konkursu: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164" w:line="160" w:lineRule="exact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Sąd Rejonowy dla Warszawy-Woli w Warszawie zastrzega sobie prawo do unieważnienia konkursu bez podania przyczyny.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221" w:line="211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 miesiącu poprzedzającym datę upublicznienia ogłoszenia wskaźnik zatrudnienia osób niepełnosprawnych w urzędzie, w rozumieniu przepisów o rehabilitacji zawodowej i społecznej oraz zatrudnianiu osób niepełnosprawnych, nie wynosi, co najmniej 6%.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80" w:line="160" w:lineRule="exact"/>
        <w:ind w:left="0" w:right="0" w:firstLine="0"/>
      </w:pPr>
      <w:r>
        <w:rPr>
          <w:rStyle w:val="CharStyle19"/>
        </w:rPr>
        <w:t>Pierwszeństwo dla osób z niepełnosprawnością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Pierwszeństwo w zatrudnieniu mają osoby z niepełnosprawnością, które spełniają wszystkie następujące warunki: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706" w:line="235" w:lineRule="exact"/>
        <w:ind w:left="400" w:right="78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® złożyły w terminie ofertę wraz z dokumentem potwierdzającym niepełnosprawność, o spełniają warunki wymienione w ogłoszeniu, o po rekrutacji znalazły się w gronie najlepszych kandydatów.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 id="_x0000_s1027" type="#_x0000_t75" style="position:absolute;margin-left:364.3pt;margin-top:-11.05pt;width:67.7pt;height:84.95pt;z-index:-125829375;mso-wrap-distance-left:5.pt;mso-wrap-distance-right:5.pt;mso-wrap-distance-bottom:20.pt;mso-position-horizontal-relative:margin" wrapcoords="0 0 21600 0 21600 21600 0 21600 0 0">
            <v:imagedata r:id="rId7" r:href="rId8"/>
            <w10:wrap type="square" anchorx="margin"/>
          </v:shape>
        </w:pict>
      </w:r>
      <w:r>
        <w:rPr>
          <w:rStyle w:val="CharStyle24"/>
        </w:rPr>
        <w:t>DY/ł EKTOf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/>
        <w:ind w:left="5920" w:right="0" w:firstLine="0"/>
      </w:pPr>
      <w:r>
        <w:rPr>
          <w:rStyle w:val="CharStyle27"/>
          <w:b/>
          <w:bCs/>
        </w:rPr>
        <w:t xml:space="preserve">Sądu Rejonoyfego dla W^szawy-Woli </w:t>
      </w:r>
      <w:r>
        <w:rPr>
          <w:rStyle w:val="CharStyle27"/>
          <w:vertAlign w:val="subscript"/>
          <w:b/>
          <w:bCs/>
        </w:rPr>
        <w:t xml:space="preserve">i </w:t>
      </w:r>
      <w:r>
        <w:rPr>
          <w:rStyle w:val="CharStyle27"/>
          <w:b/>
          <w:bCs/>
        </w:rPr>
        <w:t>' Warszawid</w:t>
      </w:r>
    </w:p>
    <w:sectPr>
      <w:footnotePr>
        <w:pos w:val="pageBottom"/>
        <w:numFmt w:val="decimal"/>
        <w:numRestart w:val="continuous"/>
      </w:footnotePr>
      <w:pgSz w:w="11900" w:h="16840"/>
      <w:pgMar w:top="688" w:left="1393" w:right="1392" w:bottom="226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lowerLetter"/>
      <w:lvlText w:val="%1)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•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lowerLetter"/>
      <w:lvlText w:val="%1)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-PL" w:eastAsia="pl-PL" w:bidi="pl-PL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-PL" w:eastAsia="pl-PL" w:bidi="pl-PL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ing #1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character" w:customStyle="1" w:styleId="CharStyle6">
    <w:name w:val="Heading #2 (2)_"/>
    <w:basedOn w:val="DefaultParagraphFont"/>
    <w:link w:val="Style5"/>
    <w:rPr>
      <w:b/>
      <w:bCs/>
      <w:i w:val="0"/>
      <w:iCs w:val="0"/>
      <w:u w:val="none"/>
      <w:strike w:val="0"/>
      <w:smallCaps w:val="0"/>
      <w:sz w:val="18"/>
      <w:szCs w:val="18"/>
      <w:rFonts w:ascii="Arial Narrow" w:eastAsia="Arial Narrow" w:hAnsi="Arial Narrow" w:cs="Arial Narrow"/>
      <w:w w:val="100"/>
    </w:rPr>
  </w:style>
  <w:style w:type="character" w:customStyle="1" w:styleId="CharStyle8">
    <w:name w:val="Body text (3)_"/>
    <w:basedOn w:val="DefaultParagraphFont"/>
    <w:link w:val="Style7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Body text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2">
    <w:name w:val="Heading #2_"/>
    <w:basedOn w:val="DefaultParagraphFont"/>
    <w:link w:val="Style11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3">
    <w:name w:val="Heading #2"/>
    <w:basedOn w:val="CharStyle12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15">
    <w:name w:val="Body text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6">
    <w:name w:val="Body text (3)"/>
    <w:basedOn w:val="CharStyle8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17">
    <w:name w:val="Body text (2)"/>
    <w:basedOn w:val="CharStyle15"/>
    <w:rPr>
      <w:lang w:val="pl-PL" w:eastAsia="pl-PL" w:bidi="pl-PL"/>
      <w:u w:val="single"/>
      <w:w w:val="100"/>
      <w:spacing w:val="0"/>
      <w:color w:val="000000"/>
      <w:position w:val="0"/>
    </w:rPr>
  </w:style>
  <w:style w:type="character" w:customStyle="1" w:styleId="CharStyle18">
    <w:name w:val="Body text (2)"/>
    <w:basedOn w:val="CharStyle15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19">
    <w:name w:val="Body text (2)"/>
    <w:basedOn w:val="CharStyle15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20">
    <w:name w:val="Body text (2)"/>
    <w:basedOn w:val="CharStyle15"/>
    <w:rPr>
      <w:lang w:val="pl-PL" w:eastAsia="pl-PL" w:bidi="pl-PL"/>
      <w:u w:val="single"/>
      <w:w w:val="100"/>
      <w:spacing w:val="0"/>
      <w:color w:val="000000"/>
      <w:position w:val="0"/>
    </w:rPr>
  </w:style>
  <w:style w:type="character" w:customStyle="1" w:styleId="CharStyle21">
    <w:name w:val="Body text (2) + Italic"/>
    <w:basedOn w:val="CharStyle15"/>
    <w:rPr>
      <w:lang w:val="pl-PL" w:eastAsia="pl-PL" w:bidi="pl-PL"/>
      <w:i/>
      <w:iCs/>
      <w:u w:val="single"/>
      <w:w w:val="100"/>
      <w:spacing w:val="0"/>
      <w:color w:val="000000"/>
      <w:position w:val="0"/>
    </w:rPr>
  </w:style>
  <w:style w:type="character" w:customStyle="1" w:styleId="CharStyle23">
    <w:name w:val="Body text (5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6"/>
      <w:szCs w:val="16"/>
      <w:rFonts w:ascii="Gulim" w:eastAsia="Gulim" w:hAnsi="Gulim" w:cs="Gulim"/>
      <w:spacing w:val="20"/>
    </w:rPr>
  </w:style>
  <w:style w:type="character" w:customStyle="1" w:styleId="CharStyle24">
    <w:name w:val="Body text (5)"/>
    <w:basedOn w:val="CharStyle23"/>
    <w:rPr>
      <w:lang w:val="pl-PL" w:eastAsia="pl-PL" w:bidi="pl-PL"/>
      <w:w w:val="100"/>
      <w:color w:val="000000"/>
      <w:position w:val="0"/>
    </w:rPr>
  </w:style>
  <w:style w:type="character" w:customStyle="1" w:styleId="CharStyle26">
    <w:name w:val="Body text (6)_"/>
    <w:basedOn w:val="DefaultParagraphFont"/>
    <w:link w:val="Style25"/>
    <w:rPr>
      <w:b/>
      <w:bCs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</w:rPr>
  </w:style>
  <w:style w:type="character" w:customStyle="1" w:styleId="CharStyle27">
    <w:name w:val="Body text (6)"/>
    <w:basedOn w:val="CharStyle26"/>
    <w:rPr>
      <w:lang w:val="pl-PL" w:eastAsia="pl-PL" w:bidi="pl-PL"/>
      <w:w w:val="100"/>
      <w:spacing w:val="0"/>
      <w:color w:val="000000"/>
      <w:position w:val="0"/>
    </w:rPr>
  </w:style>
  <w:style w:type="paragraph" w:customStyle="1" w:styleId="Style3">
    <w:name w:val="Heading #1"/>
    <w:basedOn w:val="Normal"/>
    <w:link w:val="CharStyle4"/>
    <w:pPr>
      <w:widowControl w:val="0"/>
      <w:shd w:val="clear" w:color="auto" w:fill="FFFFFF"/>
      <w:jc w:val="right"/>
      <w:outlineLvl w:val="0"/>
      <w:spacing w:after="12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paragraph" w:customStyle="1" w:styleId="Style5">
    <w:name w:val="Heading #2 (2)"/>
    <w:basedOn w:val="Normal"/>
    <w:link w:val="CharStyle6"/>
    <w:pPr>
      <w:widowControl w:val="0"/>
      <w:shd w:val="clear" w:color="auto" w:fill="FFFFFF"/>
      <w:jc w:val="right"/>
      <w:outlineLvl w:val="1"/>
      <w:spacing w:before="120" w:line="264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 Narrow" w:eastAsia="Arial Narrow" w:hAnsi="Arial Narrow" w:cs="Arial Narrow"/>
      <w:w w:val="100"/>
    </w:rPr>
  </w:style>
  <w:style w:type="paragraph" w:customStyle="1" w:styleId="Style7">
    <w:name w:val="Body text (3)"/>
    <w:basedOn w:val="Normal"/>
    <w:link w:val="CharStyle8"/>
    <w:pPr>
      <w:widowControl w:val="0"/>
      <w:shd w:val="clear" w:color="auto" w:fill="FFFFFF"/>
      <w:jc w:val="right"/>
      <w:spacing w:after="360" w:line="264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Body text (4)"/>
    <w:basedOn w:val="Normal"/>
    <w:link w:val="CharStyle10"/>
    <w:pPr>
      <w:widowControl w:val="0"/>
      <w:shd w:val="clear" w:color="auto" w:fill="FFFFFF"/>
      <w:jc w:val="right"/>
      <w:spacing w:before="360" w:after="18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1">
    <w:name w:val="Heading #2"/>
    <w:basedOn w:val="Normal"/>
    <w:link w:val="CharStyle12"/>
    <w:pPr>
      <w:widowControl w:val="0"/>
      <w:shd w:val="clear" w:color="auto" w:fill="FFFFFF"/>
      <w:jc w:val="center"/>
      <w:outlineLvl w:val="1"/>
      <w:spacing w:before="180" w:line="25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4">
    <w:name w:val="Body text (2)"/>
    <w:basedOn w:val="Normal"/>
    <w:link w:val="CharStyle15"/>
    <w:pPr>
      <w:widowControl w:val="0"/>
      <w:shd w:val="clear" w:color="auto" w:fill="FFFFFF"/>
      <w:jc w:val="both"/>
      <w:spacing w:before="180" w:line="0" w:lineRule="exact"/>
      <w:ind w:hanging="44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2">
    <w:name w:val="Body text (5)"/>
    <w:basedOn w:val="Normal"/>
    <w:link w:val="CharStyle23"/>
    <w:pPr>
      <w:widowControl w:val="0"/>
      <w:shd w:val="clear" w:color="auto" w:fill="FFFFFF"/>
      <w:jc w:val="right"/>
      <w:spacing w:before="660"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Gulim" w:eastAsia="Gulim" w:hAnsi="Gulim" w:cs="Gulim"/>
      <w:spacing w:val="20"/>
    </w:rPr>
  </w:style>
  <w:style w:type="paragraph" w:customStyle="1" w:styleId="Style25">
    <w:name w:val="Body text (6)"/>
    <w:basedOn w:val="Normal"/>
    <w:link w:val="CharStyle26"/>
    <w:pPr>
      <w:widowControl w:val="0"/>
      <w:shd w:val="clear" w:color="auto" w:fill="FFFFFF"/>
      <w:jc w:val="right"/>
      <w:spacing w:line="178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