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1" w:rsidRPr="00D76311" w:rsidRDefault="00D76311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KOMENDANT STOŁECZNY POLICJI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PROCEDURY REKRUTACJI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KANDYDATÓW DO SŁUŻBY W KOMENDZIE STOŁECZNEJ POLICJI</w:t>
      </w:r>
      <w:r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ORAZ W JEDNOSTKACH ORGANIZACYJNEYCH FUNKCJONUJĄCYCH NA OBSZARZE DZIAŁANIA KOMENDANTA STOŁECZNEGO POLICJI</w:t>
      </w:r>
    </w:p>
    <w:p w:rsidR="00D76311" w:rsidRP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SŁUŻBĘ W POLICJI MOŻE PEŁNIĆ: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obywatel polski o nieposzlakowanej opinii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co najmniej wykształcenie 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 lub średnie branżowe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skazany prawomocnym wyrokiem sądu za przestępstwo lub przestępstwo skarbowe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korzystający z pełni praw publicznych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zdolność fizyczną i psychiczną do służby w formacjach uzbrojonych, podległych szczególnej dyscyplinie służbowej, której gotów jest się podporządkować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dający rękojmię zachowania tajemnicy stosownie do wymogów określonych w przepisach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ochronie informacji niejawnych. </w:t>
      </w:r>
    </w:p>
    <w:p w:rsidR="00D76311" w:rsidRPr="00D76311" w:rsidRDefault="00D76311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osoby podlegające kwalifikacji wojskowej powinny posiadać uregulowany stosunek do służby wojskowej.</w:t>
      </w:r>
    </w:p>
    <w:p w:rsid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§ 3 rozporządzeniem Ministra Spraw Wewnętrznych i Administracji z dnia 11 października 2018 roku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sprawie wykazu chorób i ułomności, wraz z kategoriami zdolności do służby w Policji, Straży Granicznej, Straży Marszałkowskiej, Państwowej Straży Pożarnej oraz Służbie Ochrony Państwa (Dz. U. z 2018r. poz. 2035)  tatuaż nie podlega ocenie komisji lekarskiej podległej ministrowi właściwemu do spraw wewnętrznych oraz nie traktuje się go jako samouszkodzenie.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Ponadto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Zarządzeniu nr 7 Komendanta Głównego Policji z dnia 1 marca 2013r. w sprawie regulaminu musztry w Policji w rozdziale 1 pkt 2 załącznika mówi, iż: „Umundurowanemu policjantowi zabrania się noszenia lub eksponowania elementów naruszających powagę munduru, w szczególności (…) ppkt 6) widocznego tatuażu” (Dz. U. z 2013r., p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oz. 18).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Natomiast  zgodnie z punktami 7, 8 i 9 wyżej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ymienionego zarządzenia:</w:t>
      </w:r>
    </w:p>
    <w:p w:rsidR="00D915C9" w:rsidRP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7 - w przypadku, gdy wygląd umundurowanego policjanta nie spełnia w ocenie przełożonego wymogów określonych w regulaminie, przełożony wydaje policjantowi polecenie niezwłocznego dostosowania wyglądu do określonych wymogów, a w szczególnie uzasadnionych przypadkach nie dopuszcza go do służ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lub odsuwa od jej pełnienia;</w:t>
      </w:r>
    </w:p>
    <w:p w:rsidR="00606909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8 - odmowa wykonania polecenia, o którym mowa w pkt 7, stanowi przewinienie dyscyplinarne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jest podstawą wszczęcia postępowania dyscyplinarnego w rozumieniu przepisów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odpowiedzialności dyscyplinarnej policjantów;</w:t>
      </w:r>
    </w:p>
    <w:p w:rsidR="00D76311" w:rsidRPr="00D76311" w:rsidRDefault="00D76311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  9 - przełożony może uwzględnić odstępstwo od zasad określonych w pkt 2 ppkt 1, 4, 6 regulaminu w przypadkach podyktowanych charakterem służby lub względami bezpieczeństwa.</w:t>
      </w:r>
    </w:p>
    <w:p w:rsidR="00D76311" w:rsidRP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OSOBY ZAINTERESOWANE PEŁNIENIEM SŁUŻBY W POLICJI POWINNY </w:t>
      </w:r>
      <w:r w:rsidR="00D915C9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ZŁOŻYĆ KOMPLET DOKUMENTÓW W SEKCJI DS. DOBORU WYDZIAŁU KADR KOMENDY STOŁECZNEJ POLICJI W WARSZAWIE </w:t>
      </w:r>
      <w:r w:rsidR="00F854F6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AL.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SOLIDARNOŚCI 126.</w:t>
      </w:r>
    </w:p>
    <w:p w:rsidR="00D76311" w:rsidRP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D76311" w:rsidRPr="00606909" w:rsidRDefault="00B60D85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PRZYJĘCIA INTERESANTÓW:</w:t>
      </w:r>
    </w:p>
    <w:p w:rsidR="00D915C9" w:rsidRPr="00606909" w:rsidRDefault="00D915C9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Sekcja ds. Doboru Wydziału Kadr</w:t>
      </w:r>
      <w:r w:rsidR="00F854F6"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KSP</w:t>
      </w:r>
    </w:p>
    <w:p w:rsidR="00D915C9" w:rsidRPr="00606909" w:rsidRDefault="00D915C9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01-195 Warszawa</w:t>
      </w:r>
    </w:p>
    <w:p w:rsidR="00D915C9" w:rsidRPr="00606909" w:rsidRDefault="00D915C9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Solidarności 126</w:t>
      </w:r>
    </w:p>
    <w:p w:rsidR="008556DC" w:rsidRPr="00606909" w:rsidRDefault="008556DC" w:rsidP="008556DC">
      <w:pPr>
        <w:spacing w:after="0" w:line="240" w:lineRule="auto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76311" w:rsidRPr="00D76311" w:rsidRDefault="008556DC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poniedziałki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08.00-19.3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</w:p>
    <w:p w:rsidR="00D76311" w:rsidRPr="00606909" w:rsidRDefault="00D915C9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 do piątku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godzinach 8.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0 - 15.30</w:t>
      </w:r>
    </w:p>
    <w:p w:rsidR="008556DC" w:rsidRPr="00D76311" w:rsidRDefault="008556DC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P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DOKUMENTY: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o przyjęcie do służby,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kwestionariusz osobowy kandydata do służby (część A i B)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kserokopie dokumentów potwierdzających posiadane wykształcenie i kwalifikacje zawodowe (oryginały dokumentów do wglądu),                        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kserokopie świadectw pracy lub służby z poprzednich miejsc pracy lub służby, jeżeli wcześniej kandydat do służby pozostawał w stosunku pracy lub w służbie (oryginały dokumentów do wglądu), </w:t>
      </w:r>
    </w:p>
    <w:p w:rsidR="00D76311" w:rsidRPr="00D76311" w:rsidRDefault="00D76311" w:rsidP="008556D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książeczka wojskowa, jeżeli kandydat do służby jest objęty ewidencją wojskową (do wglądu).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art. 28 ust. 3 ustawy z dnia 6 kwietnia 1990 r. o Policji (Dz. U. z 2019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poz. 161 ze zm.)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przyjęcie do służby w Policji może nastąpić po odbyciu zasadniczej służby wojskowej albo po przeniesieniu do rezerwy. </w:t>
      </w:r>
    </w:p>
    <w:p w:rsidR="00FF7A95" w:rsidRDefault="00FF7A95" w:rsidP="00BA6B33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A6B33" w:rsidRDefault="00D76311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Ankieta Bezpieczeństwa Osobowego (szczegółowe informacje dotyczące wypełniania wzoru 2b ankiety znajdują się na stronie internetowej Biuletynu Informacji Publicznej Agencji Bezpiecz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eństwa Wewnętrznego pod adresem </w:t>
      </w:r>
    </w:p>
    <w:p w:rsidR="00B60D85" w:rsidRPr="00606909" w:rsidRDefault="001D77B2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" w:history="1">
        <w:r w:rsidR="00D76311" w:rsidRPr="00D76311">
          <w:rPr>
            <w:rFonts w:ascii="Arial" w:eastAsia="Times New Roman" w:hAnsi="Arial" w:cs="Arial"/>
            <w:color w:val="656E7B"/>
            <w:sz w:val="20"/>
            <w:szCs w:val="20"/>
            <w:u w:val="single"/>
            <w:lang w:eastAsia="pl-PL"/>
          </w:rPr>
          <w:t>http://bip.abw.gov.pl/portal/bip/77/152/MATERIALY_DO_POBRANIA.html?search=255712</w:t>
        </w:r>
      </w:hyperlink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(ankieta</w:t>
      </w:r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bezpieczeństwa do wypełnienia).</w:t>
      </w:r>
    </w:p>
    <w:p w:rsidR="00D76311" w:rsidRDefault="00D76311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Wypełnioną ankietę bezpieczeństwa osobowego kandydat składa w terminie i miejscu wyznaczonym w toku postępowania kwalifikacyjnego.</w:t>
      </w:r>
    </w:p>
    <w:p w:rsidR="00FF7A95" w:rsidRPr="00D76311" w:rsidRDefault="00FF7A95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7A95" w:rsidRPr="00606909" w:rsidRDefault="00FF7A95" w:rsidP="00FF7A95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kwestionariusza osobowego  (praca.policja.pl/pwp/rekrutacja)</w:t>
      </w:r>
    </w:p>
    <w:p w:rsidR="00D76311" w:rsidRPr="00D76311" w:rsidRDefault="00D76311" w:rsidP="00FF7A95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 kwestionariusza osobowego i ankiety bezpieczeństwa osobowego można pobrać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Komendzie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tołecznej Policji, komendach powiatowych i rejonowych Policji lub każdej innej jednostce Policji na terenie kraju.</w:t>
      </w:r>
    </w:p>
    <w:p w:rsidR="00D76311" w:rsidRPr="00D76311" w:rsidRDefault="00D76311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PROCEDURY KWALIFIKACYJNEJ DOSTĘPNE SĄ:</w:t>
      </w:r>
    </w:p>
    <w:p w:rsidR="00D76311" w:rsidRPr="00D76311" w:rsidRDefault="00D76311" w:rsidP="00A952CB">
      <w:pPr>
        <w:numPr>
          <w:ilvl w:val="0"/>
          <w:numId w:val="10"/>
        </w:numPr>
        <w:spacing w:after="0" w:line="240" w:lineRule="atLeast"/>
        <w:ind w:right="165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stronie internetowej ( </w:t>
      </w:r>
      <w:hyperlink r:id="rId8" w:history="1">
        <w:r w:rsidRPr="00D76311">
          <w:rPr>
            <w:rFonts w:ascii="Arial" w:eastAsia="Times New Roman" w:hAnsi="Arial" w:cs="Arial"/>
            <w:color w:val="656E7B"/>
            <w:sz w:val="20"/>
            <w:szCs w:val="20"/>
            <w:u w:val="single"/>
            <w:lang w:eastAsia="pl-PL"/>
          </w:rPr>
          <w:t>praca.policja.pl</w:t>
        </w:r>
      </w:hyperlink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D76311" w:rsidRPr="00D76311" w:rsidRDefault="00D76311" w:rsidP="008556DC">
      <w:pPr>
        <w:numPr>
          <w:ilvl w:val="0"/>
          <w:numId w:val="10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siedzibie Sekcji ds. Doboru Wydziału Kadr</w:t>
      </w:r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KSP A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l. Solidarności 126 w Warszawie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tel.: +48 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22 603-24-49, +48 22 603-24-51,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22 603-24-52, +48 22 603-24-53, tel.: +48 22 603-24-59 </w:t>
      </w:r>
    </w:p>
    <w:p w:rsidR="008556DC" w:rsidRPr="00606909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Podstawę prawną procedury kwalif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ikacyjnej stanowi rozporządzenie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18 kwietnia 2012 r. w sprawie postępowania kwalifikacyjnego w stosunku do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ubiegających</w:t>
      </w:r>
      <w:r w:rsidR="00BA6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 o przyjęcie do służby w Policji (Dz. U. z 2012 r., poz. 432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zm.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D76311" w:rsidRPr="00D76311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Złożone dokumenty nie będą odsyłane.</w:t>
      </w:r>
    </w:p>
    <w:p w:rsidR="00D76311" w:rsidRPr="00D76311" w:rsidRDefault="00D76311" w:rsidP="00B60D85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PREFERENCJE Z TYTUŁU POSIADANEGO PRZEZ KANDYDATA DO SŁUŻBY W</w:t>
      </w:r>
      <w:r w:rsidR="00B60D85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POLICJI WYKSZTAŁCENIA:</w:t>
      </w:r>
    </w:p>
    <w:p w:rsidR="00D76311" w:rsidRPr="00606909" w:rsidRDefault="00D76311" w:rsidP="008556DC">
      <w:pPr>
        <w:numPr>
          <w:ilvl w:val="0"/>
          <w:numId w:val="11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wyższe (magisterskie lub równorzędne) o kierunku przydatnym do służby 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Policji:  prawo, ekonomia, administracja, bezpieczeństwo narodowe lub bezpieczeństwo wewnętrzne</w:t>
      </w:r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CD1579" w:rsidRPr="00606909" w:rsidRDefault="00CD1579" w:rsidP="008556DC">
      <w:pPr>
        <w:numPr>
          <w:ilvl w:val="0"/>
          <w:numId w:val="11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(mgr lub równorzędne) o kierunku innym niż wymienione</w:t>
      </w:r>
      <w:r w:rsidR="00B60D85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CD1579" w:rsidRPr="00606909" w:rsidRDefault="00CD1579" w:rsidP="008556DC">
      <w:pPr>
        <w:numPr>
          <w:ilvl w:val="0"/>
          <w:numId w:val="11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(licencjat, inżynier),</w:t>
      </w:r>
    </w:p>
    <w:p w:rsidR="00CD1579" w:rsidRPr="00D76311" w:rsidRDefault="00CD1579" w:rsidP="008556DC">
      <w:pPr>
        <w:numPr>
          <w:ilvl w:val="0"/>
          <w:numId w:val="11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średnie (ukończone liceum ogólnokształcące lub technikum w klasie w której nauczane były przedmioty dotyczące funkcjonowania Policji dla których zostały opracowane w szkole programy nauczania włączone do szkolnego zestawu programów nauczania). </w:t>
      </w:r>
    </w:p>
    <w:p w:rsidR="00D76311" w:rsidRPr="00D76311" w:rsidRDefault="00D76311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PREFERENCJE Z TYTUŁU UMIEJĘTNOŚCI POSIADANYCH PRZEZ KANDYDATÓW DO SŁUŻBY:</w:t>
      </w:r>
    </w:p>
    <w:p w:rsidR="00FF7A95" w:rsidRDefault="00D76311" w:rsidP="008556DC">
      <w:pPr>
        <w:numPr>
          <w:ilvl w:val="0"/>
          <w:numId w:val="12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posiadanie tytułu ratownika albo ratownika medycznego,</w:t>
      </w:r>
    </w:p>
    <w:p w:rsidR="00D76311" w:rsidRDefault="00FF7A95" w:rsidP="008556DC">
      <w:pPr>
        <w:numPr>
          <w:ilvl w:val="0"/>
          <w:numId w:val="12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posiadanie uprawnień instruktora sportów walki, strzelectwa sportowego, ratownictwa wodnego, nurkowania oraz sportów motorowodnych,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76311" w:rsidRPr="00D76311" w:rsidRDefault="00D76311" w:rsidP="008556DC">
      <w:pPr>
        <w:numPr>
          <w:ilvl w:val="0"/>
          <w:numId w:val="12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posiadanie uprawnień  ra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townika  wodnego,  uprawnień  w d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ziedzinie 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płetwonurkowania lub wykonywania prac podwodnych oraz uprawnień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prowadzenia  łodzi  motorowej, </w:t>
      </w:r>
    </w:p>
    <w:p w:rsidR="00D76311" w:rsidRPr="00D76311" w:rsidRDefault="00D76311" w:rsidP="008556DC">
      <w:pPr>
        <w:numPr>
          <w:ilvl w:val="0"/>
          <w:numId w:val="12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posiadanie prawa jazdy kategorii  „A” lub „C”. </w:t>
      </w:r>
    </w:p>
    <w:p w:rsidR="00D76311" w:rsidRPr="00D76311" w:rsidRDefault="00B60D85" w:rsidP="00D76311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PLANOWANE TERMINY PRZYJĘĆ DO SŁUŻBY W 2020 ROKU:</w:t>
      </w:r>
    </w:p>
    <w:p w:rsidR="008556DC" w:rsidRPr="00606909" w:rsidRDefault="00A952CB" w:rsidP="008556DC">
      <w:pPr>
        <w:numPr>
          <w:ilvl w:val="0"/>
          <w:numId w:val="6"/>
        </w:numPr>
        <w:spacing w:after="0" w:line="240" w:lineRule="atLeast"/>
        <w:ind w:left="357" w:hanging="357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 lutego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16 września</w:t>
      </w:r>
    </w:p>
    <w:p w:rsidR="008556DC" w:rsidRPr="00606909" w:rsidRDefault="00A952CB" w:rsidP="008556DC">
      <w:pPr>
        <w:numPr>
          <w:ilvl w:val="0"/>
          <w:numId w:val="6"/>
        </w:numPr>
        <w:spacing w:after="0" w:line="240" w:lineRule="atLeast"/>
        <w:ind w:left="357" w:hanging="357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 kwietnia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5 listopada</w:t>
      </w:r>
    </w:p>
    <w:p w:rsidR="008556DC" w:rsidRPr="00D76311" w:rsidRDefault="00A952CB" w:rsidP="008556DC">
      <w:pPr>
        <w:numPr>
          <w:ilvl w:val="0"/>
          <w:numId w:val="6"/>
        </w:numPr>
        <w:spacing w:after="0" w:line="240" w:lineRule="atLeast"/>
        <w:ind w:left="357" w:hanging="357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 lipca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30 grudnia</w:t>
      </w:r>
    </w:p>
    <w:p w:rsidR="000A559A" w:rsidRPr="00606909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Główny Policji</w:t>
      </w:r>
      <w:r w:rsidR="008556DC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dokonywać modyfikacji wskazanych wyżej terminów przyjęć do służby w Komendzie Stołecznej Policji.</w:t>
      </w:r>
    </w:p>
    <w:sectPr w:rsidR="000A559A" w:rsidRPr="00606909" w:rsidSect="00FF7A9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5pt;height:6.85pt" o:bullet="t">
        <v:imagedata r:id="rId1" o:title="1-strz3"/>
      </v:shape>
    </w:pict>
  </w:numPicBullet>
  <w:numPicBullet w:numPicBulletId="1">
    <w:pict>
      <v:shape id="_x0000_i1031" type="#_x0000_t75" style="width:9pt;height:8.15pt" o:bullet="t">
        <v:imagedata r:id="rId2" o:title="1-strz4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9610E7A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BD6"/>
    <w:multiLevelType w:val="multilevel"/>
    <w:tmpl w:val="7F1E0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52"/>
    <w:multiLevelType w:val="multilevel"/>
    <w:tmpl w:val="3F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A3A31"/>
    <w:multiLevelType w:val="multilevel"/>
    <w:tmpl w:val="4F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C1F91"/>
    <w:multiLevelType w:val="multilevel"/>
    <w:tmpl w:val="5A4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33232"/>
    <w:multiLevelType w:val="multilevel"/>
    <w:tmpl w:val="E4845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D1E23"/>
    <w:multiLevelType w:val="multilevel"/>
    <w:tmpl w:val="94A64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95C78"/>
    <w:multiLevelType w:val="multilevel"/>
    <w:tmpl w:val="5F2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6637"/>
    <w:multiLevelType w:val="multilevel"/>
    <w:tmpl w:val="31CA870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57404"/>
    <w:multiLevelType w:val="multilevel"/>
    <w:tmpl w:val="040C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92198"/>
    <w:multiLevelType w:val="multilevel"/>
    <w:tmpl w:val="1D3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25374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1"/>
    <w:rsid w:val="000A559A"/>
    <w:rsid w:val="001D77B2"/>
    <w:rsid w:val="00346C7E"/>
    <w:rsid w:val="00487C37"/>
    <w:rsid w:val="00606909"/>
    <w:rsid w:val="008556DC"/>
    <w:rsid w:val="00A952CB"/>
    <w:rsid w:val="00B60D85"/>
    <w:rsid w:val="00BA6B33"/>
    <w:rsid w:val="00CD1579"/>
    <w:rsid w:val="00D76311"/>
    <w:rsid w:val="00D915C9"/>
    <w:rsid w:val="00F854F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972">
                      <w:marLeft w:val="15"/>
                      <w:marRight w:val="15"/>
                      <w:marTop w:val="0"/>
                      <w:marBottom w:val="0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  <w:divsChild>
                        <w:div w:id="4549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ca.policj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abw.gov.pl/portal/bip/77/152/MATERIALY_DO_POBRANIA.html?search=255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66B7-DEE3-4660-B7A8-23E8F22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Anna Misztal</cp:lastModifiedBy>
  <cp:revision>2</cp:revision>
  <cp:lastPrinted>2019-12-12T10:05:00Z</cp:lastPrinted>
  <dcterms:created xsi:type="dcterms:W3CDTF">2019-12-18T07:24:00Z</dcterms:created>
  <dcterms:modified xsi:type="dcterms:W3CDTF">2019-12-18T07:24:00Z</dcterms:modified>
</cp:coreProperties>
</file>