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9F7" w:rsidRPr="004C7CE0" w:rsidRDefault="004C7CE0">
      <w:pPr>
        <w:rPr>
          <w:rFonts w:ascii="Arial" w:hAnsi="Arial" w:cs="Arial"/>
        </w:rPr>
      </w:pPr>
      <w:r w:rsidRPr="004C7CE0">
        <w:rPr>
          <w:rFonts w:ascii="Arial" w:hAnsi="Arial" w:cs="Arial"/>
        </w:rPr>
        <w:t>Lista wstrzymanych naborów wniosków:</w:t>
      </w:r>
    </w:p>
    <w:p w:rsidR="004C7CE0" w:rsidRPr="004C7CE0" w:rsidRDefault="004C7CE0" w:rsidP="004C7C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6" w:lineRule="atLeast"/>
        <w:rPr>
          <w:rFonts w:ascii="Arial" w:eastAsia="Times New Roman" w:hAnsi="Arial" w:cs="Arial"/>
          <w:color w:val="333333"/>
        </w:rPr>
      </w:pPr>
      <w:r w:rsidRPr="004C7CE0">
        <w:rPr>
          <w:rFonts w:ascii="Arial" w:eastAsia="Times New Roman" w:hAnsi="Arial" w:cs="Arial"/>
          <w:color w:val="333333"/>
        </w:rPr>
        <w:t>Prace interwencyjne</w:t>
      </w:r>
    </w:p>
    <w:p w:rsidR="004C7CE0" w:rsidRPr="004C7CE0" w:rsidRDefault="004C7CE0" w:rsidP="004C7C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6" w:lineRule="atLeast"/>
        <w:rPr>
          <w:rFonts w:ascii="Arial" w:eastAsia="Times New Roman" w:hAnsi="Arial" w:cs="Arial"/>
          <w:color w:val="333333"/>
        </w:rPr>
      </w:pPr>
      <w:r w:rsidRPr="004C7CE0">
        <w:rPr>
          <w:rFonts w:ascii="Arial" w:eastAsia="Times New Roman" w:hAnsi="Arial" w:cs="Arial"/>
          <w:color w:val="333333"/>
        </w:rPr>
        <w:t>Roboty publiczne</w:t>
      </w:r>
    </w:p>
    <w:p w:rsidR="004C7CE0" w:rsidRPr="004C7CE0" w:rsidRDefault="004C7CE0" w:rsidP="004C7CE0">
      <w:pPr>
        <w:numPr>
          <w:ilvl w:val="0"/>
          <w:numId w:val="1"/>
        </w:numPr>
        <w:spacing w:after="0" w:line="326" w:lineRule="atLeast"/>
        <w:rPr>
          <w:rFonts w:ascii="Arial" w:eastAsia="Times New Roman" w:hAnsi="Arial" w:cs="Arial"/>
        </w:rPr>
      </w:pPr>
      <w:r w:rsidRPr="004C7CE0">
        <w:rPr>
          <w:rFonts w:ascii="Arial" w:eastAsia="Times New Roman" w:hAnsi="Arial" w:cs="Arial"/>
          <w:color w:val="333333"/>
          <w:shd w:val="clear" w:color="auto" w:fill="FFFFFF"/>
        </w:rPr>
        <w:t>Jednorazowe środki na podjęcie działalności gospodarczej</w:t>
      </w:r>
    </w:p>
    <w:p w:rsidR="004C7CE0" w:rsidRPr="004C7CE0" w:rsidRDefault="004C7CE0" w:rsidP="004C7C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6" w:lineRule="atLeast"/>
        <w:rPr>
          <w:rFonts w:ascii="Arial" w:eastAsia="Times New Roman" w:hAnsi="Arial" w:cs="Arial"/>
          <w:color w:val="333333"/>
        </w:rPr>
      </w:pPr>
      <w:r w:rsidRPr="004C7CE0">
        <w:rPr>
          <w:rFonts w:ascii="Arial" w:eastAsia="Times New Roman" w:hAnsi="Arial" w:cs="Arial"/>
          <w:color w:val="333333"/>
        </w:rPr>
        <w:t>Jednorazowa refundacja kosztów z tytułu składek ZUS</w:t>
      </w:r>
    </w:p>
    <w:p w:rsidR="004C7CE0" w:rsidRPr="004C7CE0" w:rsidRDefault="004C7CE0" w:rsidP="004C7C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6" w:lineRule="atLeast"/>
        <w:rPr>
          <w:rFonts w:ascii="Arial" w:eastAsia="Times New Roman" w:hAnsi="Arial" w:cs="Arial"/>
          <w:color w:val="333333"/>
        </w:rPr>
      </w:pPr>
      <w:r w:rsidRPr="004C7CE0">
        <w:rPr>
          <w:rFonts w:ascii="Arial" w:eastAsia="Times New Roman" w:hAnsi="Arial" w:cs="Arial"/>
          <w:color w:val="333333"/>
        </w:rPr>
        <w:t>Świadczenie aktywizacyjne</w:t>
      </w:r>
    </w:p>
    <w:p w:rsidR="004C7CE0" w:rsidRPr="004C7CE0" w:rsidRDefault="004C7CE0" w:rsidP="004C7C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6" w:lineRule="atLeast"/>
        <w:rPr>
          <w:rFonts w:ascii="Arial" w:eastAsia="Times New Roman" w:hAnsi="Arial" w:cs="Arial"/>
          <w:color w:val="333333"/>
        </w:rPr>
      </w:pPr>
      <w:r w:rsidRPr="004C7CE0">
        <w:rPr>
          <w:rFonts w:ascii="Arial" w:eastAsia="Times New Roman" w:hAnsi="Arial" w:cs="Arial"/>
          <w:color w:val="333333"/>
        </w:rPr>
        <w:t>Refundacja składek ZUS za zatrudnienie bezrobotnego do 30 roku życia</w:t>
      </w:r>
    </w:p>
    <w:p w:rsidR="004C7CE0" w:rsidRPr="004C7CE0" w:rsidRDefault="004C7CE0" w:rsidP="004C7C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6" w:lineRule="atLeast"/>
        <w:rPr>
          <w:rFonts w:ascii="Arial" w:eastAsia="Times New Roman" w:hAnsi="Arial" w:cs="Arial"/>
          <w:color w:val="333333"/>
        </w:rPr>
      </w:pPr>
      <w:r w:rsidRPr="004C7CE0">
        <w:rPr>
          <w:rFonts w:ascii="Arial" w:eastAsia="Times New Roman" w:hAnsi="Arial" w:cs="Arial"/>
          <w:color w:val="333333"/>
        </w:rPr>
        <w:t>Dofinansowanie wynagrodzenia za zatrudnienie osób powyżej 50 roku życia</w:t>
      </w:r>
    </w:p>
    <w:p w:rsidR="004C7CE0" w:rsidRPr="004C7CE0" w:rsidRDefault="004C7CE0" w:rsidP="004C7C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6" w:lineRule="atLeast"/>
        <w:rPr>
          <w:rFonts w:ascii="Arial" w:eastAsia="Times New Roman" w:hAnsi="Arial" w:cs="Arial"/>
          <w:color w:val="333333"/>
        </w:rPr>
      </w:pPr>
      <w:r w:rsidRPr="004C7CE0">
        <w:rPr>
          <w:rFonts w:ascii="Arial" w:eastAsia="Times New Roman" w:hAnsi="Arial" w:cs="Arial"/>
          <w:color w:val="333333"/>
        </w:rPr>
        <w:t>Grant na utworzenie stanowiska pracy w formie telepracy</w:t>
      </w:r>
    </w:p>
    <w:p w:rsidR="004C7CE0" w:rsidRPr="004C7CE0" w:rsidRDefault="00C276A7" w:rsidP="004C7C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6" w:lineRule="atLeast"/>
        <w:rPr>
          <w:rFonts w:ascii="Arial" w:eastAsia="Times New Roman" w:hAnsi="Arial" w:cs="Arial"/>
        </w:rPr>
      </w:pPr>
      <w:hyperlink r:id="rId6" w:history="1">
        <w:r w:rsidR="004C7CE0" w:rsidRPr="004C7CE0">
          <w:rPr>
            <w:rStyle w:val="Hipercze"/>
            <w:rFonts w:ascii="Arial" w:eastAsia="Times New Roman" w:hAnsi="Arial" w:cs="Arial"/>
            <w:color w:val="auto"/>
            <w:u w:val="none"/>
          </w:rPr>
          <w:t>Refundacja kosztów opieki nad dzieckiem do 6 roku życia lub dzieckiem niepełnosprawnym do 18 roku życia</w:t>
        </w:r>
      </w:hyperlink>
    </w:p>
    <w:p w:rsidR="004C7CE0" w:rsidRPr="004C7CE0" w:rsidRDefault="00C276A7" w:rsidP="004C7CE0">
      <w:pPr>
        <w:numPr>
          <w:ilvl w:val="0"/>
          <w:numId w:val="1"/>
        </w:numPr>
        <w:spacing w:after="0" w:line="326" w:lineRule="atLeast"/>
        <w:rPr>
          <w:rFonts w:ascii="Arial" w:eastAsia="Times New Roman" w:hAnsi="Arial" w:cs="Arial"/>
        </w:rPr>
      </w:pPr>
      <w:hyperlink r:id="rId7" w:history="1">
        <w:r w:rsidR="004C7CE0" w:rsidRPr="004C7CE0">
          <w:rPr>
            <w:rStyle w:val="Hipercze"/>
            <w:rFonts w:ascii="Arial" w:eastAsia="Times New Roman" w:hAnsi="Arial" w:cs="Arial"/>
            <w:color w:val="auto"/>
            <w:u w:val="none"/>
          </w:rPr>
          <w:t>Zwrot kosztów przejazdu</w:t>
        </w:r>
      </w:hyperlink>
    </w:p>
    <w:p w:rsidR="004C7CE0" w:rsidRPr="004C7CE0" w:rsidRDefault="00C276A7" w:rsidP="004C7CE0">
      <w:pPr>
        <w:numPr>
          <w:ilvl w:val="0"/>
          <w:numId w:val="1"/>
        </w:numPr>
        <w:spacing w:after="0" w:line="326" w:lineRule="atLeast"/>
        <w:rPr>
          <w:rFonts w:ascii="Arial" w:eastAsia="Times New Roman" w:hAnsi="Arial" w:cs="Arial"/>
        </w:rPr>
      </w:pPr>
      <w:hyperlink r:id="rId8" w:history="1">
        <w:r w:rsidR="004C7CE0" w:rsidRPr="004C7CE0">
          <w:rPr>
            <w:rStyle w:val="Hipercze"/>
            <w:rFonts w:ascii="Arial" w:eastAsia="Times New Roman" w:hAnsi="Arial" w:cs="Arial"/>
            <w:color w:val="auto"/>
            <w:u w:val="none"/>
          </w:rPr>
          <w:t>Zwrot kosztów zakwaterowania</w:t>
        </w:r>
      </w:hyperlink>
    </w:p>
    <w:p w:rsidR="004C7CE0" w:rsidRPr="004C7CE0" w:rsidRDefault="00C276A7" w:rsidP="004C7CE0">
      <w:pPr>
        <w:numPr>
          <w:ilvl w:val="0"/>
          <w:numId w:val="1"/>
        </w:numPr>
        <w:spacing w:after="0" w:line="326" w:lineRule="atLeast"/>
        <w:rPr>
          <w:rFonts w:ascii="Arial" w:eastAsia="Times New Roman" w:hAnsi="Arial" w:cs="Arial"/>
        </w:rPr>
      </w:pPr>
      <w:hyperlink r:id="rId9" w:history="1">
        <w:r w:rsidR="004C7CE0" w:rsidRPr="004C7CE0">
          <w:rPr>
            <w:rStyle w:val="Hipercze"/>
            <w:rFonts w:ascii="Arial" w:eastAsia="Times New Roman" w:hAnsi="Arial" w:cs="Arial"/>
            <w:color w:val="auto"/>
            <w:u w:val="none"/>
          </w:rPr>
          <w:t>Stypendium z tytułu podjęcia nauki</w:t>
        </w:r>
      </w:hyperlink>
    </w:p>
    <w:p w:rsidR="004C7CE0" w:rsidRPr="004C7CE0" w:rsidRDefault="004C7CE0" w:rsidP="004C7CE0">
      <w:pPr>
        <w:numPr>
          <w:ilvl w:val="0"/>
          <w:numId w:val="1"/>
        </w:numPr>
        <w:spacing w:after="0" w:line="326" w:lineRule="atLeast"/>
        <w:rPr>
          <w:rFonts w:ascii="Arial" w:eastAsia="Times New Roman" w:hAnsi="Arial" w:cs="Arial"/>
        </w:rPr>
      </w:pPr>
      <w:r w:rsidRPr="004C7CE0">
        <w:rPr>
          <w:rFonts w:ascii="Arial" w:eastAsia="Times New Roman" w:hAnsi="Arial" w:cs="Arial"/>
        </w:rPr>
        <w:t>Bony zatrudnieniowe</w:t>
      </w:r>
    </w:p>
    <w:p w:rsidR="004C7CE0" w:rsidRPr="004C7CE0" w:rsidRDefault="004C7CE0" w:rsidP="004C7CE0">
      <w:pPr>
        <w:numPr>
          <w:ilvl w:val="0"/>
          <w:numId w:val="1"/>
        </w:numPr>
        <w:spacing w:after="0" w:line="326" w:lineRule="atLeast"/>
        <w:rPr>
          <w:rFonts w:ascii="Arial" w:eastAsia="Times New Roman" w:hAnsi="Arial" w:cs="Arial"/>
        </w:rPr>
      </w:pPr>
      <w:r w:rsidRPr="004C7CE0">
        <w:rPr>
          <w:rFonts w:ascii="Arial" w:eastAsia="Times New Roman" w:hAnsi="Arial" w:cs="Arial"/>
        </w:rPr>
        <w:t>Bony szkoleniowe</w:t>
      </w:r>
    </w:p>
    <w:p w:rsidR="004C7CE0" w:rsidRPr="004C7CE0" w:rsidRDefault="004C7CE0" w:rsidP="004C7CE0">
      <w:pPr>
        <w:numPr>
          <w:ilvl w:val="0"/>
          <w:numId w:val="1"/>
        </w:numPr>
        <w:spacing w:after="0" w:line="326" w:lineRule="atLeast"/>
        <w:rPr>
          <w:rFonts w:ascii="Arial" w:eastAsia="Times New Roman" w:hAnsi="Arial" w:cs="Arial"/>
        </w:rPr>
      </w:pPr>
      <w:r w:rsidRPr="004C7CE0">
        <w:rPr>
          <w:rFonts w:ascii="Arial" w:eastAsia="Times New Roman" w:hAnsi="Arial" w:cs="Arial"/>
        </w:rPr>
        <w:t xml:space="preserve">Przygotowanie zawodowe dorosłych </w:t>
      </w:r>
      <w:bookmarkStart w:id="0" w:name="_GoBack"/>
      <w:bookmarkEnd w:id="0"/>
    </w:p>
    <w:p w:rsidR="004C7CE0" w:rsidRDefault="004C7CE0"/>
    <w:sectPr w:rsidR="004C7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43791"/>
    <w:multiLevelType w:val="multilevel"/>
    <w:tmpl w:val="E5A21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CE0"/>
    <w:rsid w:val="002519F7"/>
    <w:rsid w:val="004C7CE0"/>
    <w:rsid w:val="00C2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C7C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C7C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.warszawa.pl/index.php/pl/dla-bezrobotnych-i-poszukujacych-pracy/finansowe-formy-wsparcia-dla-bezrobotnych-i-poszukujacych-pracy/zwrot-kosztow-zakwaterowania-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p.warszawa.pl/index.php/pl/dla-bezrobotnych-i-poszukujacych-pracy/finansowe-formy-wsparcia-dla-bezrobotnych-i-poszukujacych-pracy/zwrot-kosztow-przejaz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p.warszawa.pl/index.php/pl/dla-bezrobotnych-i-poszukujacych-pracy/finansowe-formy-wsparcia-dla-bezrobotnych-i-poszukujacych-pracy/refundacja-kosztow-opieki-nad-dzieckiem-do-lat-7-lub-osoba-zalezn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p.warszawa.pl/index.php/pl/dla-bezrobotnych-i-poszukujacych-pracy/finansowe-formy-wsparcia-dla-bezrobotnych-i-poszukujacych-pracy/stypendium-z-tytulu-podjecia-nau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Kłosowski</dc:creator>
  <cp:lastModifiedBy>Piotr Kłosowski</cp:lastModifiedBy>
  <cp:revision>2</cp:revision>
  <dcterms:created xsi:type="dcterms:W3CDTF">2020-08-03T07:46:00Z</dcterms:created>
  <dcterms:modified xsi:type="dcterms:W3CDTF">2020-08-03T07:46:00Z</dcterms:modified>
</cp:coreProperties>
</file>